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r>
        <w:t xml:space="preserve">One common liftover tool</w:t>
      </w:r>
      <w:r>
        <w:t xml:space="preserve"> </w:t>
      </w:r>
      <w:hyperlink r:id="rId209">
        <w:r>
          <w:rPr>
            <w:rStyle w:val="Hyperlink"/>
          </w:rPr>
          <w:t xml:space="preserve">is provided by the UCSC Genome Browser</w:t>
        </w:r>
      </w:hyperlink>
      <w:r>
        <w:t xml:space="preserve">.</w:t>
      </w:r>
    </w:p>
    <w:p>
      <w:r>
        <w:pict>
          <v:rect style="width:0;height:1.5pt" o:hralign="center" o:hrstd="t" o:hr="t"/>
        </w:pict>
      </w:r>
    </w:p>
    <w:p>
      <w:pPr>
        <w:pStyle w:val="FirstParagraph"/>
      </w:pPr>
      <w:r>
        <w:t xml:space="preserve">Navigate to the UCSC liftover page.</w:t>
      </w:r>
    </w:p>
    <w:p>
      <w:pPr>
        <w:pStyle w:val="BodyTex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pStyle w:val="BodyText"/>
      </w:pPr>
      <w:r>
        <w:t xml:space="preserve">In the box, enter the coordinates of our variant of interest. Note that we have to enter these coordinates in</w:t>
      </w:r>
      <w:r>
        <w:t xml:space="preserve"> </w:t>
      </w:r>
      <w:r>
        <w:rPr>
          <w:rStyle w:val="VerbatimChar"/>
        </w:rPr>
        <w:t xml:space="preserve">chr:pos-pos</w:t>
      </w:r>
      <w:r>
        <w:t xml:space="preserve"> </w:t>
      </w:r>
      <w:r>
        <w:t xml:space="preserve">format (</w:t>
      </w:r>
      <w:r>
        <w:rPr>
          <w:rStyle w:val="VerbatimChar"/>
        </w:rPr>
        <w:t xml:space="preserve">chr21:17753762-17753762</w:t>
      </w:r>
      <w:r>
        <w:t xml:space="preserve"> </w:t>
      </w:r>
      <w:r>
        <w:t xml:space="preserve">for our SNP).</w:t>
      </w:r>
    </w:p>
    <w:p>
      <w:pPr>
        <w:pStyle w:val="BodyText"/>
      </w:pPr>
      <w:r>
        <w:t xml:space="preserve">Hit the</w:t>
      </w:r>
      <w:r>
        <w:t xml:space="preserve"> </w:t>
      </w:r>
      <w:r>
        <w:rPr>
          <w:rStyle w:val="VerbatimChar"/>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0"/>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0"/>
        </w:numPr>
        <w:pStyle w:val="Compact"/>
      </w:pPr>
      <w:r>
        <w:t xml:space="preserve">Convert the genotypes into numeric values, where</w:t>
      </w:r>
    </w:p>
    <w:p>
      <w:pPr>
        <w:numPr>
          <w:ilvl w:val="1"/>
          <w:numId w:val="1051"/>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1"/>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1"/>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1"/>
        </w:numPr>
        <w:pStyle w:val="Compact"/>
      </w:pPr>
      <w:r>
        <w:t xml:space="preserve">These values also represent the number of alternative alleles that an individual carries.</w:t>
      </w:r>
    </w:p>
    <w:p>
      <w:pPr>
        <w:numPr>
          <w:ilvl w:val="0"/>
          <w:numId w:val="1050"/>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2"/>
        </w:numPr>
        <w:pStyle w:val="Compact"/>
      </w:pPr>
      <w:r>
        <w:rPr>
          <w:rStyle w:val="VerbatimChar"/>
        </w:rPr>
        <w:t xml:space="preserve">sdev</w:t>
      </w:r>
      <w:r>
        <w:t xml:space="preserve">: standard deviations of the principle components</w:t>
      </w:r>
    </w:p>
    <w:p>
      <w:pPr>
        <w:numPr>
          <w:ilvl w:val="0"/>
          <w:numId w:val="1052"/>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2"/>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3"/>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3"/>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3"/>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3"/>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3"/>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4"/>
        </w:numPr>
        <w:pStyle w:val="Compact"/>
      </w:pPr>
      <w:r>
        <w:t xml:space="preserve">Required homework: Practice performing and interpreting PCA</w:t>
      </w:r>
    </w:p>
    <w:p>
      <w:pPr>
        <w:numPr>
          <w:ilvl w:val="0"/>
          <w:numId w:val="1054"/>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5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44">
              <w:r>
                <w:rPr>
                  <w:rStyle w:val="Hyperlink"/>
                </w:rPr>
                <w:t xml:space="preserve">Rajiv McCoy</w:t>
              </w:r>
            </w:hyperlink>
          </w:p>
        </w:tc>
      </w:tr>
      <w:tr>
        <w:tc>
          <w:tcPr/>
          <w:p>
            <w:pPr>
              <w:pStyle w:val="Compact"/>
              <w:jc w:val="left"/>
            </w:pPr>
            <w:r>
              <w:t xml:space="preserve">Content Author</w:t>
            </w:r>
          </w:p>
        </w:tc>
        <w:tc>
          <w:tcPr/>
          <w:p>
            <w:pPr>
              <w:pStyle w:val="Compact"/>
              <w:jc w:val="left"/>
            </w:pPr>
            <w:hyperlink r:id="rId245">
              <w:r>
                <w:rPr>
                  <w:rStyle w:val="Hyperlink"/>
                </w:rPr>
                <w:t xml:space="preserve">Stephanie Yan</w:t>
              </w:r>
            </w:hyperlink>
          </w:p>
        </w:tc>
      </w:tr>
      <w:tr>
        <w:tc>
          <w:tcPr/>
          <w:p>
            <w:pPr>
              <w:pStyle w:val="Compact"/>
              <w:jc w:val="left"/>
            </w:pPr>
            <w:r>
              <w:t xml:space="preserve">Content Author</w:t>
            </w:r>
          </w:p>
        </w:tc>
        <w:tc>
          <w:tcPr/>
          <w:p>
            <w:pPr>
              <w:pStyle w:val="Compact"/>
              <w:jc w:val="left"/>
            </w:pPr>
            <w:hyperlink r:id="rId24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47">
              <w:r>
                <w:rPr>
                  <w:rStyle w:val="Hyperlink"/>
                </w:rPr>
                <w:t xml:space="preserve">Jeff Leek</w:t>
              </w:r>
            </w:hyperlink>
            <w:r>
              <w:t xml:space="preserve"> </w:t>
            </w:r>
            <w:r>
              <w:t xml:space="preserve">&amp;</w:t>
            </w:r>
            <w:r>
              <w:t xml:space="preserve"> </w:t>
            </w:r>
            <w:hyperlink r:id="rId24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49">
              <w:r>
                <w:rPr>
                  <w:rStyle w:val="Hyperlink"/>
                </w:rPr>
                <w:t xml:space="preserve">Ali Madooei</w:t>
              </w:r>
            </w:hyperlink>
            <w:r>
              <w:t xml:space="preserve"> </w:t>
            </w:r>
            <w:r>
              <w:t xml:space="preserve">&amp;</w:t>
            </w:r>
            <w:r>
              <w:t xml:space="preserve"> </w:t>
            </w:r>
            <w:hyperlink r:id="rId25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1.1.0      2017-04-21 [1] RSPM (R 4.0.0)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0.1.2      2022-02-15 [1] Github (jhudsl/ottrpal@1018848)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0.3.4      2020-08-29 [1] RSPM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50" Target="https://cs226sp22.github.io/" TargetMode="External" /><Relationship Type="http://schemas.openxmlformats.org/officeDocument/2006/relationships/hyperlink" Id="rId2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4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47" Target="https://jtleek.com/" TargetMode="External" /><Relationship Type="http://schemas.openxmlformats.org/officeDocument/2006/relationships/hyperlink" Id="rId24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4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50" Target="https://cs226sp22.github.io/" TargetMode="External" /><Relationship Type="http://schemas.openxmlformats.org/officeDocument/2006/relationships/hyperlink" Id="rId2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4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47" Target="https://jtleek.com/" TargetMode="External" /><Relationship Type="http://schemas.openxmlformats.org/officeDocument/2006/relationships/hyperlink" Id="rId24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4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2023-02-21T20:25:24Z</dcterms:created>
  <dcterms:modified xsi:type="dcterms:W3CDTF">2023-02-21T20:25:24Z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